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20" w:rsidRPr="00027720" w:rsidRDefault="00027720" w:rsidP="00027720">
      <w:pPr>
        <w:spacing w:after="100" w:afterAutospacing="1" w:line="240" w:lineRule="auto"/>
        <w:ind w:left="-993" w:right="-14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Литву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может беспошлинно ввезти в страну:</w:t>
      </w:r>
    </w:p>
    <w:p w:rsidR="00027720" w:rsidRPr="00027720" w:rsidRDefault="00027720" w:rsidP="00027720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0,5 литра водки, ликеров или коньяка;</w:t>
      </w:r>
    </w:p>
    <w:p w:rsidR="00027720" w:rsidRPr="00027720" w:rsidRDefault="00027720" w:rsidP="00027720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100 сигарет или 100 гр. табака;</w:t>
      </w:r>
    </w:p>
    <w:p w:rsidR="00027720" w:rsidRPr="00027720" w:rsidRDefault="00027720" w:rsidP="00027720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0,5 литра пива или 2 литров вина, или других алкогольных напитков, крепостью не более 13%;</w:t>
      </w:r>
    </w:p>
    <w:p w:rsidR="00027720" w:rsidRPr="00027720" w:rsidRDefault="00027720" w:rsidP="00027720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 5 кг пищевых продуктов;</w:t>
      </w:r>
    </w:p>
    <w:p w:rsidR="00027720" w:rsidRPr="00027720" w:rsidRDefault="00027720" w:rsidP="00027720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0,5 кг шоколада и 1 кг кофе;</w:t>
      </w:r>
    </w:p>
    <w:p w:rsidR="00027720" w:rsidRPr="00027720" w:rsidRDefault="00027720" w:rsidP="00027720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искусственных драгоценностей и до 50 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драгоценных металлов в изделиях.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 ввоз и вывоз наркотиков, медпрепаратов наркотического действия и психотропных веществ, этилового спирта и алкогольных напитков домашнего приготовления, оружия и взрывчатых веществ, продуктов из мяса и молока, яйца, драгоценных и полудрагоценных металлов, жемчуга, янтаря и отходов черных металлов. Произведения искусства возрастом не более 50 лет могут вывозить только при наличии соответствующего разрешения.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магазинов: с понедельника по пятницу с 8.00 до 17.00, по выходным большая часть магазинов закрыта.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следует звонить 01. При необходимости вызвать полицию — 02, скорую помощь — 03.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валюты можно произвести в банках, а также обменных пунктах, расположенных повсеместно. Обменные пункты закрываются в 19.00. Обмен валюты производится без предъявления документов. В Литве широко распространены кредитные карты международных банковских систем.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можно осуществить из почтового отделения, а также из телефонов-автоматов. Для оплаты следует приобрести в магазине или табачном киоске телефонную карту. Для звонка в Россию следует набрать 00 (переход на международный режим) + 7 (код России) + код города + номер вызываемого абонента.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 в Литве представлен автобусами, троллейбусами и микроавтобусами. Движение начинается с 5.00 до 24.00. Билеты стоит приобретать заранее, т.к. у водителя они стоят дороже. Также можно заказать такси. Оплата производится по счетчику. Если счетчика нет, цена договорная.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аренды автомобиля необходимо иметь международные водительские права и кредитную карту. Следует помнить, что в стране обязательным является использование ремней безопасности. Запрещена стоянка в неустановленном месте, не следует также при вождении говорить по телефону без системы 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hands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free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Ограничения по скорости: 110км/ч на скоростных шоссе, 90 км/ч </w:t>
      </w:r>
      <w:proofErr w:type="gram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городской</w:t>
      </w:r>
      <w:proofErr w:type="gram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черты, 50 км/ч в городах.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Чаевые необязательны, выплачиваются исключительно по желанию.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027720" w:rsidRPr="00027720" w:rsidRDefault="00027720" w:rsidP="00027720">
      <w:pPr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сети составляет 220V, частота тока- 50HZ. Розетки двух и трехштырьковые.</w:t>
      </w:r>
    </w:p>
    <w:p w:rsidR="00027720" w:rsidRPr="00027720" w:rsidRDefault="00027720" w:rsidP="00027720">
      <w:pPr>
        <w:spacing w:after="100" w:afterAutospacing="1" w:line="240" w:lineRule="auto"/>
        <w:ind w:left="-993"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027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027720" w:rsidRPr="00027720" w:rsidRDefault="00027720" w:rsidP="00027720">
      <w:pPr>
        <w:spacing w:after="15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027720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в Москве</w:t>
        </w:r>
      </w:hyperlink>
      <w:r w:rsidRPr="0002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121069, Москва, Борисоглебский пер., д. 10, м. "Арбатская"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(495) 785-8605, консульский отдел - (495) 785-8625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(495) 785-8600, консульский отдел – (495) 785-8649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02772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amb.ru@urm.lt</w:t>
        </w:r>
      </w:hyperlink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консульский отдел – </w:t>
      </w:r>
      <w:hyperlink r:id="rId8" w:history="1">
        <w:r w:rsidRPr="0002772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consular@ltembassy.ru</w:t>
        </w:r>
      </w:hyperlink>
    </w:p>
    <w:p w:rsidR="00027720" w:rsidRPr="00027720" w:rsidRDefault="00027720" w:rsidP="00027720">
      <w:pPr>
        <w:spacing w:after="15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Генеральное консульство Литовской Республики в Санкт-Петербурге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191123, Санкт-Петербург, ул. Рылеева, д. 37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(812) 327-3167, 327-0230, визовый отдел 327-26-81 (с 15.00 до 18.00) 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(812) 327-2615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history="1">
        <w:r w:rsidRPr="0002772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st.peterburgas@peterstar.ru</w:t>
        </w:r>
      </w:hyperlink>
    </w:p>
    <w:p w:rsidR="00027720" w:rsidRPr="00027720" w:rsidRDefault="00027720" w:rsidP="00027720">
      <w:pPr>
        <w:spacing w:after="150" w:line="240" w:lineRule="auto"/>
        <w:ind w:left="-993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Генеральное консульство Литовской Республики в Калининграде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236040, Калининград, </w:t>
      </w:r>
      <w:proofErr w:type="gram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133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(4012) 95-7688, 95-9486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(4012) 95-6838</w:t>
      </w:r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277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history="1">
        <w:r w:rsidRPr="0002772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kons.kaliningradas@urm.lt</w:t>
        </w:r>
      </w:hyperlink>
    </w:p>
    <w:p w:rsidR="00027720" w:rsidRPr="00027720" w:rsidRDefault="00027720" w:rsidP="00027720">
      <w:pPr>
        <w:pStyle w:val="2"/>
        <w:shd w:val="clear" w:color="auto" w:fill="FFFFFF"/>
        <w:spacing w:before="0" w:beforeAutospacing="0"/>
        <w:ind w:left="-993" w:right="-143"/>
        <w:rPr>
          <w:color w:val="000000"/>
          <w:sz w:val="24"/>
          <w:szCs w:val="24"/>
        </w:rPr>
      </w:pPr>
      <w:r w:rsidRPr="00027720">
        <w:rPr>
          <w:color w:val="000000"/>
          <w:sz w:val="24"/>
          <w:szCs w:val="24"/>
        </w:rPr>
        <w:t>Посольства и консульства</w:t>
      </w:r>
    </w:p>
    <w:p w:rsidR="00027720" w:rsidRPr="00027720" w:rsidRDefault="00027720" w:rsidP="00027720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hyperlink r:id="rId11" w:tgtFrame="_blank" w:history="1">
        <w:r w:rsidRPr="00027720">
          <w:rPr>
            <w:rStyle w:val="a5"/>
            <w:b/>
            <w:bCs/>
            <w:color w:val="3C94CC"/>
            <w:u w:val="none"/>
          </w:rPr>
          <w:t>Посольство в Вильнюсе</w:t>
        </w:r>
      </w:hyperlink>
      <w:r w:rsidRPr="00027720">
        <w:rPr>
          <w:rStyle w:val="a4"/>
          <w:color w:val="000000"/>
        </w:rPr>
        <w:t>:</w:t>
      </w:r>
      <w:r w:rsidRPr="00027720">
        <w:rPr>
          <w:color w:val="000000"/>
        </w:rPr>
        <w:t> </w:t>
      </w:r>
      <w:proofErr w:type="spellStart"/>
      <w:r w:rsidRPr="00027720">
        <w:rPr>
          <w:color w:val="000000"/>
        </w:rPr>
        <w:t>Latviu</w:t>
      </w:r>
      <w:proofErr w:type="spellEnd"/>
      <w:r w:rsidRPr="00027720">
        <w:rPr>
          <w:color w:val="000000"/>
        </w:rPr>
        <w:t xml:space="preserve"> g. 53/54, </w:t>
      </w:r>
      <w:proofErr w:type="spellStart"/>
      <w:r w:rsidRPr="00027720">
        <w:rPr>
          <w:color w:val="000000"/>
        </w:rPr>
        <w:t>Vilnius</w:t>
      </w:r>
      <w:proofErr w:type="spellEnd"/>
      <w:r w:rsidRPr="00027720">
        <w:rPr>
          <w:color w:val="000000"/>
        </w:rPr>
        <w:t xml:space="preserve">, 2600, </w:t>
      </w:r>
      <w:proofErr w:type="spellStart"/>
      <w:r w:rsidRPr="00027720">
        <w:rPr>
          <w:color w:val="000000"/>
        </w:rPr>
        <w:t>Lietuva</w:t>
      </w:r>
      <w:proofErr w:type="spellEnd"/>
    </w:p>
    <w:p w:rsidR="00027720" w:rsidRPr="00027720" w:rsidRDefault="00027720" w:rsidP="00027720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r w:rsidRPr="00027720">
        <w:rPr>
          <w:color w:val="000000"/>
        </w:rPr>
        <w:t>Телефон: (8-10-370-5) 272-17-63 </w:t>
      </w:r>
      <w:r w:rsidRPr="00027720">
        <w:rPr>
          <w:color w:val="000000"/>
        </w:rPr>
        <w:br/>
        <w:t>Факс: (8-10-370-5) 272-38-77 </w:t>
      </w:r>
      <w:r w:rsidRPr="00027720">
        <w:rPr>
          <w:color w:val="000000"/>
        </w:rPr>
        <w:br/>
        <w:t>E-</w:t>
      </w:r>
      <w:proofErr w:type="spellStart"/>
      <w:r w:rsidRPr="00027720">
        <w:rPr>
          <w:color w:val="000000"/>
        </w:rPr>
        <w:t>mail</w:t>
      </w:r>
      <w:proofErr w:type="spellEnd"/>
      <w:r w:rsidRPr="00027720">
        <w:rPr>
          <w:color w:val="000000"/>
        </w:rPr>
        <w:t>: </w:t>
      </w:r>
      <w:hyperlink r:id="rId12" w:history="1">
        <w:r w:rsidRPr="00027720">
          <w:rPr>
            <w:rStyle w:val="a5"/>
            <w:color w:val="3C94CC"/>
            <w:u w:val="none"/>
          </w:rPr>
          <w:t>rusemb@rusemb.lt</w:t>
        </w:r>
      </w:hyperlink>
      <w:r w:rsidRPr="00027720">
        <w:rPr>
          <w:color w:val="000000"/>
        </w:rPr>
        <w:t> </w:t>
      </w:r>
    </w:p>
    <w:p w:rsidR="00027720" w:rsidRPr="00027720" w:rsidRDefault="00027720" w:rsidP="00027720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r w:rsidRPr="00027720">
        <w:rPr>
          <w:rStyle w:val="a4"/>
          <w:color w:val="000000"/>
        </w:rPr>
        <w:t>Консульский отдел: </w:t>
      </w:r>
      <w:r w:rsidRPr="00027720">
        <w:rPr>
          <w:color w:val="000000"/>
        </w:rPr>
        <w:br/>
        <w:t>Телефон: (8-10-370-5) 272-38-93, 272-33-76</w:t>
      </w:r>
      <w:r w:rsidRPr="00027720">
        <w:rPr>
          <w:color w:val="000000"/>
        </w:rPr>
        <w:br/>
        <w:t>Факс: (8-10-370-5) 272-33-75 </w:t>
      </w:r>
      <w:r w:rsidRPr="00027720">
        <w:rPr>
          <w:color w:val="000000"/>
        </w:rPr>
        <w:br/>
        <w:t>E-</w:t>
      </w:r>
      <w:proofErr w:type="spellStart"/>
      <w:r w:rsidRPr="00027720">
        <w:rPr>
          <w:color w:val="000000"/>
        </w:rPr>
        <w:t>mail</w:t>
      </w:r>
      <w:proofErr w:type="spellEnd"/>
      <w:r w:rsidRPr="00027720">
        <w:rPr>
          <w:color w:val="000000"/>
        </w:rPr>
        <w:t>: </w:t>
      </w:r>
      <w:hyperlink r:id="rId13" w:history="1">
        <w:r w:rsidRPr="00027720">
          <w:rPr>
            <w:rStyle w:val="a5"/>
            <w:color w:val="3C94CC"/>
            <w:u w:val="none"/>
          </w:rPr>
          <w:t>kolatvy@rusemb.lt</w:t>
        </w:r>
      </w:hyperlink>
    </w:p>
    <w:p w:rsidR="00027720" w:rsidRPr="00027720" w:rsidRDefault="00027720" w:rsidP="00027720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hyperlink r:id="rId14" w:tgtFrame="_blank" w:history="1">
        <w:r w:rsidRPr="00027720">
          <w:rPr>
            <w:rStyle w:val="a5"/>
            <w:b/>
            <w:bCs/>
            <w:color w:val="3C94CC"/>
            <w:u w:val="none"/>
          </w:rPr>
          <w:t>Генконсульство в Клайпеде:</w:t>
        </w:r>
      </w:hyperlink>
      <w:r w:rsidRPr="00027720">
        <w:rPr>
          <w:color w:val="000000"/>
        </w:rPr>
        <w:t> </w:t>
      </w:r>
      <w:proofErr w:type="spellStart"/>
      <w:r w:rsidRPr="00027720">
        <w:rPr>
          <w:color w:val="000000"/>
        </w:rPr>
        <w:t>Šermukšnių</w:t>
      </w:r>
      <w:proofErr w:type="spellEnd"/>
      <w:r w:rsidRPr="00027720">
        <w:rPr>
          <w:color w:val="000000"/>
        </w:rPr>
        <w:t xml:space="preserve"> g., 4 </w:t>
      </w:r>
      <w:proofErr w:type="spellStart"/>
      <w:r w:rsidRPr="00027720">
        <w:rPr>
          <w:color w:val="000000"/>
        </w:rPr>
        <w:t>Klaipeda</w:t>
      </w:r>
      <w:proofErr w:type="spellEnd"/>
      <w:r w:rsidRPr="00027720">
        <w:rPr>
          <w:color w:val="000000"/>
        </w:rPr>
        <w:t xml:space="preserve"> LT-91207 </w:t>
      </w:r>
      <w:proofErr w:type="spellStart"/>
      <w:r w:rsidRPr="00027720">
        <w:rPr>
          <w:color w:val="000000"/>
        </w:rPr>
        <w:t>Lietuva</w:t>
      </w:r>
      <w:proofErr w:type="spellEnd"/>
    </w:p>
    <w:p w:rsidR="00027720" w:rsidRPr="00027720" w:rsidRDefault="00027720" w:rsidP="00027720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r w:rsidRPr="00027720">
        <w:rPr>
          <w:color w:val="000000"/>
        </w:rPr>
        <w:t>Телефон: (8-10-370-46) 499952 (с автоответчиком), 499953 </w:t>
      </w:r>
      <w:r w:rsidRPr="00027720">
        <w:rPr>
          <w:color w:val="000000"/>
        </w:rPr>
        <w:br/>
        <w:t>Факс: (8-10-370-46) 410-760</w:t>
      </w:r>
      <w:r w:rsidRPr="00027720">
        <w:rPr>
          <w:color w:val="000000"/>
        </w:rPr>
        <w:br/>
        <w:t>E-</w:t>
      </w:r>
      <w:proofErr w:type="spellStart"/>
      <w:r w:rsidRPr="00027720">
        <w:rPr>
          <w:color w:val="000000"/>
        </w:rPr>
        <w:t>mail</w:t>
      </w:r>
      <w:proofErr w:type="spellEnd"/>
      <w:r w:rsidRPr="00027720">
        <w:rPr>
          <w:color w:val="000000"/>
        </w:rPr>
        <w:t>: </w:t>
      </w:r>
      <w:hyperlink r:id="rId15" w:history="1">
        <w:r w:rsidRPr="00027720">
          <w:rPr>
            <w:rStyle w:val="a5"/>
            <w:color w:val="3C94CC"/>
            <w:u w:val="none"/>
          </w:rPr>
          <w:t>ruskonsul@klaipeda.omnitel.net</w:t>
        </w:r>
      </w:hyperlink>
    </w:p>
    <w:bookmarkEnd w:id="0"/>
    <w:p w:rsidR="006055B8" w:rsidRDefault="006055B8" w:rsidP="00027720"/>
    <w:sectPr w:rsidR="006055B8" w:rsidSect="000277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41A0"/>
    <w:multiLevelType w:val="multilevel"/>
    <w:tmpl w:val="B58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0"/>
    <w:rsid w:val="00027720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20"/>
    <w:rPr>
      <w:b/>
      <w:bCs/>
    </w:rPr>
  </w:style>
  <w:style w:type="character" w:styleId="a5">
    <w:name w:val="Hyperlink"/>
    <w:basedOn w:val="a0"/>
    <w:uiPriority w:val="99"/>
    <w:semiHidden/>
    <w:unhideWhenUsed/>
    <w:rsid w:val="00027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20"/>
    <w:rPr>
      <w:b/>
      <w:bCs/>
    </w:rPr>
  </w:style>
  <w:style w:type="character" w:styleId="a5">
    <w:name w:val="Hyperlink"/>
    <w:basedOn w:val="a0"/>
    <w:uiPriority w:val="99"/>
    <w:semiHidden/>
    <w:unhideWhenUsed/>
    <w:rsid w:val="00027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r@ltembassy.ru" TargetMode="External"/><Relationship Id="rId13" Type="http://schemas.openxmlformats.org/officeDocument/2006/relationships/hyperlink" Target="mailto:kolatvu@rusemb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b.ru@urm.lt" TargetMode="External"/><Relationship Id="rId12" Type="http://schemas.openxmlformats.org/officeDocument/2006/relationships/hyperlink" Target="mailto:rusemb@rusemb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urm.lt/index.php?-893330146" TargetMode="External"/><Relationship Id="rId11" Type="http://schemas.openxmlformats.org/officeDocument/2006/relationships/hyperlink" Target="http://www.lithuania.mi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uskonsul@klaipeda.omnitel.net" TargetMode="External"/><Relationship Id="rId10" Type="http://schemas.openxmlformats.org/officeDocument/2006/relationships/hyperlink" Target="mailto:kons.kaliningradas@urm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.peterburgas@peterstar.ru" TargetMode="External"/><Relationship Id="rId14" Type="http://schemas.openxmlformats.org/officeDocument/2006/relationships/hyperlink" Target="http://www.klaipeda.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2019-08-15T13:19:00Z</dcterms:created>
  <dcterms:modified xsi:type="dcterms:W3CDTF">2019-08-15T13:20:00Z</dcterms:modified>
</cp:coreProperties>
</file>